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230"/>
        <w:bidiVisual/>
        <w:tblW w:w="10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1841"/>
        <w:gridCol w:w="1437"/>
        <w:gridCol w:w="3400"/>
        <w:gridCol w:w="1276"/>
        <w:gridCol w:w="2274"/>
      </w:tblGrid>
      <w:tr w:rsidR="00A759C7" w:rsidRPr="00A83DB2" w:rsidTr="00C73F0D">
        <w:trPr>
          <w:trHeight w:val="240"/>
        </w:trPr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872CF5" w:rsidRPr="00F64F67" w:rsidRDefault="00872CF5" w:rsidP="00A605F8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4"/>
                <w:szCs w:val="14"/>
              </w:rPr>
            </w:pPr>
            <w:r w:rsidRPr="00872CF5">
              <w:rPr>
                <w:rFonts w:ascii="Arial (Arabic)" w:eastAsia="Times New Roman" w:hAnsi="Arial (Arabic)" w:cs="B Titr"/>
                <w:b/>
                <w:bCs/>
                <w:color w:val="000080"/>
                <w:szCs w:val="18"/>
                <w:rtl/>
              </w:rPr>
              <w:t>رديف</w:t>
            </w:r>
          </w:p>
        </w:tc>
        <w:tc>
          <w:tcPr>
            <w:tcW w:w="85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872CF5" w:rsidRPr="00F64F67" w:rsidRDefault="00872CF5" w:rsidP="00872CF5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4"/>
                <w:szCs w:val="14"/>
              </w:rPr>
            </w:pPr>
            <w:r w:rsidRPr="00F64F67">
              <w:rPr>
                <w:rFonts w:ascii="Arial (Arabic)" w:eastAsia="Times New Roman" w:hAnsi="Arial (Arabic)" w:cs="B Titr"/>
                <w:b/>
                <w:bCs/>
                <w:color w:val="000080"/>
                <w:szCs w:val="18"/>
                <w:rtl/>
              </w:rPr>
              <w:t xml:space="preserve">نام </w:t>
            </w:r>
            <w:r>
              <w:rPr>
                <w:rFonts w:ascii="Arial (Arabic)" w:eastAsia="Times New Roman" w:hAnsi="Arial (Arabic)" w:cs="B Titr" w:hint="cs"/>
                <w:b/>
                <w:bCs/>
                <w:color w:val="000080"/>
                <w:szCs w:val="18"/>
                <w:rtl/>
              </w:rPr>
              <w:t>کارگروه راهبردی</w:t>
            </w:r>
          </w:p>
        </w:tc>
        <w:tc>
          <w:tcPr>
            <w:tcW w:w="666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872CF5" w:rsidRPr="00F64F67" w:rsidRDefault="00872CF5" w:rsidP="00A605F8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4"/>
                <w:szCs w:val="14"/>
              </w:rPr>
            </w:pPr>
            <w:r>
              <w:rPr>
                <w:rFonts w:ascii="Arial (Arabic)" w:eastAsia="Times New Roman" w:hAnsi="Arial (Arabic)" w:cs="B Titr" w:hint="cs"/>
                <w:b/>
                <w:bCs/>
                <w:color w:val="000080"/>
                <w:szCs w:val="18"/>
                <w:rtl/>
              </w:rPr>
              <w:t>دبیر کارگروه</w:t>
            </w:r>
          </w:p>
        </w:tc>
        <w:tc>
          <w:tcPr>
            <w:tcW w:w="1575" w:type="pct"/>
            <w:tcBorders>
              <w:top w:val="single" w:sz="12" w:space="0" w:color="auto"/>
              <w:bottom w:val="single" w:sz="12" w:space="0" w:color="auto"/>
            </w:tcBorders>
          </w:tcPr>
          <w:p w:rsidR="00872CF5" w:rsidRPr="00F64F67" w:rsidRDefault="00872CF5" w:rsidP="00A605F8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Titr"/>
                <w:b/>
                <w:bCs/>
                <w:color w:val="000080"/>
                <w:szCs w:val="18"/>
                <w:rtl/>
              </w:rPr>
            </w:pPr>
            <w:r>
              <w:rPr>
                <w:rFonts w:ascii="Arial (Arabic)" w:eastAsia="Times New Roman" w:hAnsi="Arial (Arabic)" w:cs="B Titr" w:hint="cs"/>
                <w:b/>
                <w:bCs/>
                <w:color w:val="000080"/>
                <w:szCs w:val="18"/>
                <w:rtl/>
              </w:rPr>
              <w:t>شرکت های آب و فاضلاب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:rsidR="00872CF5" w:rsidRPr="00F64F67" w:rsidRDefault="00872CF5" w:rsidP="00A605F8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Titr"/>
                <w:b/>
                <w:bCs/>
                <w:color w:val="000080"/>
                <w:szCs w:val="18"/>
                <w:rtl/>
              </w:rPr>
            </w:pPr>
            <w:r>
              <w:rPr>
                <w:rFonts w:ascii="Arial (Arabic)" w:eastAsia="Times New Roman" w:hAnsi="Arial (Arabic)" w:cs="B Titr" w:hint="cs"/>
                <w:b/>
                <w:bCs/>
                <w:color w:val="000080"/>
                <w:szCs w:val="18"/>
                <w:rtl/>
              </w:rPr>
              <w:t>شماره تماس</w:t>
            </w:r>
          </w:p>
        </w:tc>
        <w:tc>
          <w:tcPr>
            <w:tcW w:w="1051" w:type="pct"/>
            <w:tcBorders>
              <w:top w:val="single" w:sz="12" w:space="0" w:color="auto"/>
              <w:bottom w:val="single" w:sz="12" w:space="0" w:color="auto"/>
            </w:tcBorders>
          </w:tcPr>
          <w:p w:rsidR="00872CF5" w:rsidRPr="00F64F67" w:rsidRDefault="00A04457" w:rsidP="00A605F8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Titr"/>
                <w:b/>
                <w:bCs/>
                <w:color w:val="000080"/>
                <w:szCs w:val="18"/>
                <w:rtl/>
              </w:rPr>
            </w:pPr>
            <w:r>
              <w:rPr>
                <w:rFonts w:ascii="Arial (Arabic)" w:eastAsia="Times New Roman" w:hAnsi="Arial (Arabic)" w:cs="B Titr" w:hint="cs"/>
                <w:b/>
                <w:bCs/>
                <w:color w:val="000080"/>
                <w:szCs w:val="18"/>
                <w:rtl/>
              </w:rPr>
              <w:t>آدرس پست الکترونیکی</w:t>
            </w:r>
          </w:p>
        </w:tc>
      </w:tr>
      <w:tr w:rsidR="00A759C7" w:rsidRPr="00A83DB2" w:rsidTr="00CA5BFF">
        <w:trPr>
          <w:trHeight w:val="595"/>
        </w:trPr>
        <w:tc>
          <w:tcPr>
            <w:tcW w:w="264" w:type="pct"/>
            <w:tcBorders>
              <w:top w:val="single" w:sz="12" w:space="0" w:color="auto"/>
            </w:tcBorders>
            <w:vAlign w:val="center"/>
            <w:hideMark/>
          </w:tcPr>
          <w:p w:rsidR="00872CF5" w:rsidRPr="004C785B" w:rsidRDefault="00872CF5" w:rsidP="00A605F8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1</w:t>
            </w:r>
          </w:p>
        </w:tc>
        <w:tc>
          <w:tcPr>
            <w:tcW w:w="853" w:type="pct"/>
            <w:tcBorders>
              <w:top w:val="single" w:sz="12" w:space="0" w:color="auto"/>
            </w:tcBorders>
            <w:vAlign w:val="center"/>
          </w:tcPr>
          <w:p w:rsidR="00872CF5" w:rsidRPr="004C785B" w:rsidRDefault="00872CF5" w:rsidP="00872CF5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کارگروه راهبردی منطقه 1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vAlign w:val="center"/>
          </w:tcPr>
          <w:p w:rsidR="00872CF5" w:rsidRPr="004C785B" w:rsidRDefault="00872CF5" w:rsidP="00A605F8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محمد اکرمی</w:t>
            </w:r>
          </w:p>
        </w:tc>
        <w:tc>
          <w:tcPr>
            <w:tcW w:w="1575" w:type="pct"/>
            <w:tcBorders>
              <w:top w:val="single" w:sz="12" w:space="0" w:color="auto"/>
            </w:tcBorders>
            <w:vAlign w:val="center"/>
          </w:tcPr>
          <w:p w:rsidR="00872CF5" w:rsidRPr="004C785B" w:rsidRDefault="00430C8B" w:rsidP="00A759C7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خراسان شمالی- خراسان رضوی </w:t>
            </w:r>
            <w:r w:rsidR="004460F0"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- 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خراسان جنوبی سیستان و بلوچستان</w:t>
            </w:r>
            <w:r w:rsidR="00713A73"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-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مشهد</w:t>
            </w:r>
          </w:p>
        </w:tc>
        <w:tc>
          <w:tcPr>
            <w:tcW w:w="591" w:type="pct"/>
            <w:tcBorders>
              <w:top w:val="single" w:sz="12" w:space="0" w:color="auto"/>
            </w:tcBorders>
            <w:vAlign w:val="center"/>
          </w:tcPr>
          <w:p w:rsidR="00872CF5" w:rsidRPr="004C785B" w:rsidRDefault="00DE4FD3" w:rsidP="00DE4FD3">
            <w:pPr>
              <w:spacing w:before="100" w:beforeAutospacing="1" w:after="0" w:line="360" w:lineRule="auto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89601716-021</w:t>
            </w:r>
          </w:p>
        </w:tc>
        <w:tc>
          <w:tcPr>
            <w:tcW w:w="1051" w:type="pct"/>
            <w:tcBorders>
              <w:top w:val="single" w:sz="12" w:space="0" w:color="auto"/>
            </w:tcBorders>
            <w:vAlign w:val="center"/>
          </w:tcPr>
          <w:p w:rsidR="00872CF5" w:rsidRPr="004C785B" w:rsidRDefault="00E73D8C" w:rsidP="00E73D8C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akrami@nww.ir</w:t>
            </w:r>
          </w:p>
        </w:tc>
      </w:tr>
      <w:tr w:rsidR="00C73F0D" w:rsidRPr="00A83DB2" w:rsidTr="00C73F0D">
        <w:trPr>
          <w:trHeight w:val="810"/>
        </w:trPr>
        <w:tc>
          <w:tcPr>
            <w:tcW w:w="264" w:type="pct"/>
            <w:vAlign w:val="center"/>
            <w:hideMark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2</w:t>
            </w:r>
          </w:p>
        </w:tc>
        <w:tc>
          <w:tcPr>
            <w:tcW w:w="853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کارگروه راهبردی منطقه 2</w:t>
            </w:r>
          </w:p>
        </w:tc>
        <w:tc>
          <w:tcPr>
            <w:tcW w:w="666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مجید کلانتری</w:t>
            </w:r>
          </w:p>
        </w:tc>
        <w:tc>
          <w:tcPr>
            <w:tcW w:w="1575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کرمان </w:t>
            </w:r>
            <w:r w:rsidRPr="004C785B">
              <w:rPr>
                <w:rFonts w:ascii="Times New Roman" w:eastAsia="Times New Roman" w:hAnsi="Times New Roman" w:cs="Times New Roman" w:hint="cs"/>
                <w:b/>
                <w:bCs/>
                <w:szCs w:val="18"/>
                <w:rtl/>
              </w:rPr>
              <w:t>–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هرمزگان- بوشهر-  فارس -  شیراز</w:t>
            </w:r>
          </w:p>
        </w:tc>
        <w:tc>
          <w:tcPr>
            <w:tcW w:w="591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89601712-021</w:t>
            </w:r>
          </w:p>
        </w:tc>
        <w:tc>
          <w:tcPr>
            <w:tcW w:w="1051" w:type="pct"/>
            <w:vAlign w:val="center"/>
          </w:tcPr>
          <w:p w:rsidR="00E73D8C" w:rsidRPr="004C785B" w:rsidRDefault="00FC5CB8" w:rsidP="00473BFB">
            <w:pPr>
              <w:spacing w:before="100" w:beforeAutospacing="1" w:after="0" w:line="360" w:lineRule="auto"/>
              <w:jc w:val="center"/>
              <w:rPr>
                <w:sz w:val="18"/>
                <w:szCs w:val="18"/>
              </w:rPr>
            </w:pPr>
            <w:r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kalantari</w:t>
            </w:r>
            <w:r w:rsidR="00E73D8C"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@nww.ir</w:t>
            </w:r>
          </w:p>
        </w:tc>
      </w:tr>
      <w:tr w:rsidR="00C73F0D" w:rsidRPr="00A83DB2" w:rsidTr="00C73F0D">
        <w:trPr>
          <w:trHeight w:val="240"/>
        </w:trPr>
        <w:tc>
          <w:tcPr>
            <w:tcW w:w="264" w:type="pct"/>
            <w:vAlign w:val="center"/>
            <w:hideMark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3</w:t>
            </w:r>
          </w:p>
        </w:tc>
        <w:tc>
          <w:tcPr>
            <w:tcW w:w="853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کارگروه راهبردی منطقه 3</w:t>
            </w:r>
          </w:p>
        </w:tc>
        <w:tc>
          <w:tcPr>
            <w:tcW w:w="666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حمیدرضا خستو</w:t>
            </w:r>
          </w:p>
        </w:tc>
        <w:tc>
          <w:tcPr>
            <w:tcW w:w="1575" w:type="pct"/>
          </w:tcPr>
          <w:p w:rsidR="00E73D8C" w:rsidRPr="004C785B" w:rsidRDefault="00E73D8C" w:rsidP="00A759C7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چهارمحال و بختیاری -  یزد </w:t>
            </w:r>
            <w:r w:rsidRPr="004C785B">
              <w:rPr>
                <w:rFonts w:ascii="Times New Roman" w:eastAsia="Times New Roman" w:hAnsi="Times New Roman" w:cs="Times New Roman" w:hint="cs"/>
                <w:b/>
                <w:bCs/>
                <w:szCs w:val="18"/>
                <w:rtl/>
              </w:rPr>
              <w:t>–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قم  مرکزی </w:t>
            </w:r>
            <w:r w:rsidRPr="004C785B">
              <w:rPr>
                <w:rFonts w:ascii="Times New Roman" w:eastAsia="Times New Roman" w:hAnsi="Times New Roman" w:cs="Times New Roman" w:hint="cs"/>
                <w:b/>
                <w:bCs/>
                <w:szCs w:val="18"/>
                <w:rtl/>
              </w:rPr>
              <w:t>–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اصفهان  کاشان</w:t>
            </w:r>
          </w:p>
        </w:tc>
        <w:tc>
          <w:tcPr>
            <w:tcW w:w="591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360" w:lineRule="auto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89601718-021</w:t>
            </w:r>
          </w:p>
        </w:tc>
        <w:tc>
          <w:tcPr>
            <w:tcW w:w="1051" w:type="pct"/>
            <w:vAlign w:val="center"/>
          </w:tcPr>
          <w:p w:rsidR="00E73D8C" w:rsidRPr="004C785B" w:rsidRDefault="00FC5CB8" w:rsidP="00E73D8C">
            <w:pPr>
              <w:jc w:val="center"/>
            </w:pPr>
            <w:r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khastoo</w:t>
            </w:r>
            <w:r w:rsidR="00E73D8C"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@nww.ir</w:t>
            </w:r>
          </w:p>
        </w:tc>
      </w:tr>
      <w:tr w:rsidR="00930B5B" w:rsidRPr="0044208B" w:rsidTr="00D64AD4">
        <w:trPr>
          <w:trHeight w:val="905"/>
        </w:trPr>
        <w:tc>
          <w:tcPr>
            <w:tcW w:w="264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4</w:t>
            </w:r>
          </w:p>
        </w:tc>
        <w:tc>
          <w:tcPr>
            <w:tcW w:w="853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کارگروه راهبردی منطقه 4</w:t>
            </w:r>
          </w:p>
        </w:tc>
        <w:tc>
          <w:tcPr>
            <w:tcW w:w="666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فرشاد فرهادی</w:t>
            </w:r>
          </w:p>
        </w:tc>
        <w:tc>
          <w:tcPr>
            <w:tcW w:w="1575" w:type="pct"/>
            <w:vAlign w:val="center"/>
          </w:tcPr>
          <w:p w:rsidR="00E73D8C" w:rsidRPr="004C785B" w:rsidRDefault="00E73D8C" w:rsidP="00D64AD4">
            <w:pPr>
              <w:spacing w:before="100" w:beforeAutospacing="1" w:after="0" w:line="360" w:lineRule="auto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کهکیلویه و بویراحمد – ایلام – خوزستان اهواز</w:t>
            </w:r>
          </w:p>
        </w:tc>
        <w:tc>
          <w:tcPr>
            <w:tcW w:w="591" w:type="pct"/>
            <w:vAlign w:val="center"/>
          </w:tcPr>
          <w:p w:rsidR="00E73D8C" w:rsidRPr="004C785B" w:rsidRDefault="00E73D8C" w:rsidP="00A827CB">
            <w:pPr>
              <w:spacing w:before="100" w:beforeAutospacing="1" w:after="0" w:line="360" w:lineRule="auto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89601715-021</w:t>
            </w:r>
          </w:p>
        </w:tc>
        <w:tc>
          <w:tcPr>
            <w:tcW w:w="1051" w:type="pct"/>
            <w:vAlign w:val="center"/>
          </w:tcPr>
          <w:p w:rsidR="00E73D8C" w:rsidRPr="004C785B" w:rsidRDefault="00FC5CB8" w:rsidP="00473BFB">
            <w:pPr>
              <w:spacing w:before="100" w:beforeAutospacing="1" w:after="0" w:line="360" w:lineRule="auto"/>
              <w:jc w:val="center"/>
              <w:rPr>
                <w:rtl/>
              </w:rPr>
            </w:pPr>
            <w:r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farhad</w:t>
            </w:r>
            <w:r w:rsidR="00E73D8C"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i@nww.ir</w:t>
            </w:r>
          </w:p>
        </w:tc>
      </w:tr>
      <w:tr w:rsidR="00C73F0D" w:rsidRPr="00A83DB2" w:rsidTr="00C73F0D">
        <w:trPr>
          <w:trHeight w:val="868"/>
        </w:trPr>
        <w:tc>
          <w:tcPr>
            <w:tcW w:w="264" w:type="pct"/>
            <w:vAlign w:val="center"/>
            <w:hideMark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5</w:t>
            </w:r>
          </w:p>
        </w:tc>
        <w:tc>
          <w:tcPr>
            <w:tcW w:w="853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کارگروه راهبردی منطقه 5</w:t>
            </w:r>
          </w:p>
        </w:tc>
        <w:tc>
          <w:tcPr>
            <w:tcW w:w="666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ندا خوشبخت</w:t>
            </w:r>
          </w:p>
        </w:tc>
        <w:tc>
          <w:tcPr>
            <w:tcW w:w="1575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کردستان </w:t>
            </w:r>
            <w:r w:rsidRPr="004C785B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–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لرستان </w:t>
            </w:r>
            <w:r w:rsidRPr="004C785B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–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کرمانشاه - همدان</w:t>
            </w:r>
          </w:p>
        </w:tc>
        <w:tc>
          <w:tcPr>
            <w:tcW w:w="591" w:type="pct"/>
            <w:vAlign w:val="center"/>
          </w:tcPr>
          <w:p w:rsidR="00E73D8C" w:rsidRPr="004C785B" w:rsidRDefault="00E73D8C" w:rsidP="00374588">
            <w:pPr>
              <w:spacing w:before="100" w:beforeAutospacing="1" w:after="0" w:line="360" w:lineRule="auto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89601713-021</w:t>
            </w:r>
          </w:p>
        </w:tc>
        <w:tc>
          <w:tcPr>
            <w:tcW w:w="1051" w:type="pct"/>
            <w:vAlign w:val="center"/>
          </w:tcPr>
          <w:p w:rsidR="00E73D8C" w:rsidRPr="004C785B" w:rsidRDefault="002632E9" w:rsidP="00E73D8C">
            <w:pPr>
              <w:jc w:val="center"/>
              <w:rPr>
                <w:rtl/>
              </w:rPr>
            </w:pPr>
            <w:r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neda.khoshbakht</w:t>
            </w:r>
            <w:r w:rsidR="00E73D8C"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@nww.ir</w:t>
            </w:r>
          </w:p>
        </w:tc>
      </w:tr>
      <w:tr w:rsidR="00C73F0D" w:rsidRPr="00A83DB2" w:rsidTr="00C73F0D">
        <w:trPr>
          <w:trHeight w:val="951"/>
        </w:trPr>
        <w:tc>
          <w:tcPr>
            <w:tcW w:w="264" w:type="pct"/>
            <w:vAlign w:val="center"/>
            <w:hideMark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6</w:t>
            </w:r>
          </w:p>
        </w:tc>
        <w:tc>
          <w:tcPr>
            <w:tcW w:w="853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کارگروه راهبردی منطقه 6</w:t>
            </w:r>
          </w:p>
        </w:tc>
        <w:tc>
          <w:tcPr>
            <w:tcW w:w="666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حسین عطائی فر</w:t>
            </w:r>
          </w:p>
        </w:tc>
        <w:tc>
          <w:tcPr>
            <w:tcW w:w="1575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36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گلستان </w:t>
            </w:r>
            <w:r w:rsidRPr="004C785B">
              <w:rPr>
                <w:rFonts w:ascii="Times New Roman" w:eastAsia="Times New Roman" w:hAnsi="Times New Roman" w:cs="Times New Roman" w:hint="cs"/>
                <w:b/>
                <w:bCs/>
                <w:szCs w:val="18"/>
                <w:rtl/>
              </w:rPr>
              <w:t>–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مازندران </w:t>
            </w:r>
            <w:r w:rsidRPr="004C785B">
              <w:rPr>
                <w:rFonts w:ascii="Times New Roman" w:eastAsia="Times New Roman" w:hAnsi="Times New Roman" w:cs="Times New Roman" w:hint="cs"/>
                <w:b/>
                <w:bCs/>
                <w:szCs w:val="18"/>
                <w:rtl/>
              </w:rPr>
              <w:t>–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گیلان </w:t>
            </w:r>
            <w:r w:rsidRPr="004C785B">
              <w:rPr>
                <w:rFonts w:ascii="Times New Roman" w:eastAsia="Times New Roman" w:hAnsi="Times New Roman" w:cs="Times New Roman" w:hint="cs"/>
                <w:b/>
                <w:bCs/>
                <w:szCs w:val="18"/>
                <w:rtl/>
              </w:rPr>
              <w:t>–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سمنان </w:t>
            </w:r>
            <w:r w:rsidRPr="004C785B">
              <w:rPr>
                <w:rFonts w:ascii="Times New Roman" w:eastAsia="Times New Roman" w:hAnsi="Times New Roman" w:cs="Times New Roman" w:hint="cs"/>
                <w:b/>
                <w:bCs/>
                <w:szCs w:val="18"/>
                <w:rtl/>
              </w:rPr>
              <w:t>–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البرز  تهران</w:t>
            </w:r>
          </w:p>
        </w:tc>
        <w:tc>
          <w:tcPr>
            <w:tcW w:w="591" w:type="pct"/>
            <w:vAlign w:val="center"/>
          </w:tcPr>
          <w:p w:rsidR="00E73D8C" w:rsidRPr="004C785B" w:rsidRDefault="00E73D8C" w:rsidP="00374588">
            <w:pPr>
              <w:spacing w:before="100" w:beforeAutospacing="1" w:after="0" w:line="360" w:lineRule="auto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89601708-021</w:t>
            </w:r>
          </w:p>
        </w:tc>
        <w:tc>
          <w:tcPr>
            <w:tcW w:w="1051" w:type="pct"/>
            <w:vAlign w:val="center"/>
          </w:tcPr>
          <w:p w:rsidR="00E73D8C" w:rsidRPr="004C785B" w:rsidRDefault="00FC5CB8" w:rsidP="00473BFB">
            <w:pPr>
              <w:spacing w:before="100" w:beforeAutospacing="1" w:after="0" w:line="360" w:lineRule="auto"/>
              <w:jc w:val="center"/>
            </w:pPr>
            <w:r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ataei</w:t>
            </w:r>
            <w:r w:rsidR="00E73D8C"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@nww.ir</w:t>
            </w:r>
          </w:p>
        </w:tc>
      </w:tr>
      <w:tr w:rsidR="00C73F0D" w:rsidRPr="00A83DB2" w:rsidTr="00613543">
        <w:trPr>
          <w:trHeight w:val="828"/>
        </w:trPr>
        <w:tc>
          <w:tcPr>
            <w:tcW w:w="264" w:type="pct"/>
            <w:vAlign w:val="center"/>
            <w:hideMark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7</w:t>
            </w:r>
          </w:p>
        </w:tc>
        <w:tc>
          <w:tcPr>
            <w:tcW w:w="853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کارگروه راهبردی منطقه 7</w:t>
            </w:r>
          </w:p>
        </w:tc>
        <w:tc>
          <w:tcPr>
            <w:tcW w:w="666" w:type="pct"/>
            <w:vAlign w:val="center"/>
          </w:tcPr>
          <w:p w:rsidR="00E73D8C" w:rsidRPr="004C785B" w:rsidRDefault="00E73D8C" w:rsidP="00DE4FD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مجتبی اکبرپور</w:t>
            </w:r>
          </w:p>
        </w:tc>
        <w:tc>
          <w:tcPr>
            <w:tcW w:w="1575" w:type="pct"/>
            <w:vAlign w:val="center"/>
          </w:tcPr>
          <w:p w:rsidR="00E73D8C" w:rsidRPr="004C785B" w:rsidRDefault="00E73D8C" w:rsidP="00613543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آذربایجان شرقی – آذربایجان غربی – اردبیل  </w:t>
            </w:r>
            <w:r w:rsidR="00A759C7"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 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زنجان -  قزوین</w:t>
            </w:r>
          </w:p>
        </w:tc>
        <w:tc>
          <w:tcPr>
            <w:tcW w:w="591" w:type="pct"/>
            <w:vAlign w:val="center"/>
          </w:tcPr>
          <w:p w:rsidR="00E73D8C" w:rsidRPr="004C785B" w:rsidRDefault="00E73D8C" w:rsidP="005109A2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8960171</w:t>
            </w:r>
            <w:r w:rsidR="005109A2"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9</w:t>
            </w:r>
            <w:r w:rsidRPr="004C785B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-021</w:t>
            </w:r>
          </w:p>
        </w:tc>
        <w:tc>
          <w:tcPr>
            <w:tcW w:w="1051" w:type="pct"/>
            <w:vAlign w:val="center"/>
          </w:tcPr>
          <w:p w:rsidR="00E73D8C" w:rsidRPr="004C785B" w:rsidRDefault="00FC5CB8" w:rsidP="00E73D8C">
            <w:pPr>
              <w:jc w:val="center"/>
              <w:rPr>
                <w:rtl/>
              </w:rPr>
            </w:pPr>
            <w:r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akbarpour</w:t>
            </w:r>
            <w:r w:rsidR="00E73D8C" w:rsidRPr="004C785B">
              <w:rPr>
                <w:rFonts w:ascii="Arial (Arabic)" w:eastAsia="Times New Roman" w:hAnsi="Arial (Arabic)" w:cs="B Nazanin"/>
                <w:sz w:val="18"/>
                <w:szCs w:val="18"/>
              </w:rPr>
              <w:t>@nww.ir</w:t>
            </w:r>
          </w:p>
        </w:tc>
      </w:tr>
    </w:tbl>
    <w:p w:rsidR="00062407" w:rsidRPr="00F64F67" w:rsidRDefault="00062407" w:rsidP="00062407">
      <w:pPr>
        <w:shd w:val="clear" w:color="auto" w:fill="FFFFFF"/>
        <w:spacing w:before="100" w:beforeAutospacing="1" w:after="0" w:line="236" w:lineRule="atLeast"/>
        <w:jc w:val="both"/>
        <w:rPr>
          <w:rFonts w:ascii="Tahoma" w:eastAsia="Times New Roman" w:hAnsi="Tahoma" w:cs="B Titr"/>
          <w:sz w:val="14"/>
          <w:szCs w:val="14"/>
          <w:rtl/>
        </w:rPr>
      </w:pPr>
      <w:bookmarkStart w:id="0" w:name="_GoBack"/>
      <w:bookmarkEnd w:id="0"/>
    </w:p>
    <w:p w:rsidR="00062407" w:rsidRPr="00E552FC" w:rsidRDefault="00872CF5" w:rsidP="00F22803">
      <w:pPr>
        <w:jc w:val="center"/>
        <w:rPr>
          <w:rFonts w:cs="B Titr"/>
          <w:b/>
          <w:bCs/>
          <w:sz w:val="24"/>
          <w:szCs w:val="24"/>
          <w:rtl/>
        </w:rPr>
      </w:pPr>
      <w:r w:rsidRPr="00E552FC">
        <w:rPr>
          <w:rFonts w:cs="B Titr" w:hint="cs"/>
          <w:b/>
          <w:bCs/>
          <w:sz w:val="24"/>
          <w:szCs w:val="24"/>
          <w:rtl/>
        </w:rPr>
        <w:t>دبیران کارگروه های راهبردی استان ها</w:t>
      </w:r>
      <w:r w:rsidR="00A24DF7">
        <w:rPr>
          <w:rFonts w:cs="B Titr" w:hint="cs"/>
          <w:b/>
          <w:bCs/>
          <w:sz w:val="24"/>
          <w:szCs w:val="24"/>
          <w:rtl/>
        </w:rPr>
        <w:t xml:space="preserve"> در حوزه تحقیقات</w:t>
      </w:r>
    </w:p>
    <w:sectPr w:rsidR="00062407" w:rsidRPr="00E552FC" w:rsidSect="00023EC3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0C" w:rsidRDefault="00BC530C" w:rsidP="00062407">
      <w:pPr>
        <w:spacing w:after="0" w:line="240" w:lineRule="auto"/>
      </w:pPr>
      <w:r>
        <w:separator/>
      </w:r>
    </w:p>
  </w:endnote>
  <w:endnote w:type="continuationSeparator" w:id="0">
    <w:p w:rsidR="00BC530C" w:rsidRDefault="00BC530C" w:rsidP="000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(Arabic)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1F" w:rsidRDefault="0048461F">
    <w:pPr>
      <w:pStyle w:val="Footer"/>
      <w:rPr>
        <w:rtl/>
      </w:rPr>
    </w:pPr>
  </w:p>
  <w:p w:rsidR="0048461F" w:rsidRDefault="0048461F">
    <w:pPr>
      <w:pStyle w:val="Footer"/>
      <w:rPr>
        <w:rtl/>
      </w:rPr>
    </w:pPr>
  </w:p>
  <w:p w:rsidR="0048461F" w:rsidRDefault="0048461F">
    <w:pPr>
      <w:pStyle w:val="Footer"/>
      <w:rPr>
        <w:rtl/>
      </w:rPr>
    </w:pPr>
  </w:p>
  <w:p w:rsidR="0048461F" w:rsidRDefault="0048461F">
    <w:pPr>
      <w:pStyle w:val="Footer"/>
      <w:rPr>
        <w:rtl/>
      </w:rPr>
    </w:pPr>
  </w:p>
  <w:p w:rsidR="0048461F" w:rsidRDefault="00484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0C" w:rsidRDefault="00BC530C" w:rsidP="00062407">
      <w:pPr>
        <w:spacing w:after="0" w:line="240" w:lineRule="auto"/>
      </w:pPr>
      <w:r>
        <w:separator/>
      </w:r>
    </w:p>
  </w:footnote>
  <w:footnote w:type="continuationSeparator" w:id="0">
    <w:p w:rsidR="00BC530C" w:rsidRDefault="00BC530C" w:rsidP="0006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B2"/>
    <w:rsid w:val="00023EC3"/>
    <w:rsid w:val="00052764"/>
    <w:rsid w:val="00062407"/>
    <w:rsid w:val="000632CA"/>
    <w:rsid w:val="00067245"/>
    <w:rsid w:val="00072584"/>
    <w:rsid w:val="001141E2"/>
    <w:rsid w:val="0018700C"/>
    <w:rsid w:val="001D1123"/>
    <w:rsid w:val="002509C0"/>
    <w:rsid w:val="002632E9"/>
    <w:rsid w:val="002A1295"/>
    <w:rsid w:val="002E4105"/>
    <w:rsid w:val="002E430F"/>
    <w:rsid w:val="00334BA4"/>
    <w:rsid w:val="00337194"/>
    <w:rsid w:val="00340138"/>
    <w:rsid w:val="00374588"/>
    <w:rsid w:val="00430C8B"/>
    <w:rsid w:val="0044208B"/>
    <w:rsid w:val="004460F0"/>
    <w:rsid w:val="00453B8F"/>
    <w:rsid w:val="00454864"/>
    <w:rsid w:val="004569E5"/>
    <w:rsid w:val="00473BFB"/>
    <w:rsid w:val="0048461F"/>
    <w:rsid w:val="00494843"/>
    <w:rsid w:val="004975F3"/>
    <w:rsid w:val="004A1E7A"/>
    <w:rsid w:val="004C3753"/>
    <w:rsid w:val="004C785B"/>
    <w:rsid w:val="004F6806"/>
    <w:rsid w:val="005109A2"/>
    <w:rsid w:val="00570E1A"/>
    <w:rsid w:val="00581941"/>
    <w:rsid w:val="00613543"/>
    <w:rsid w:val="0070411F"/>
    <w:rsid w:val="00713A73"/>
    <w:rsid w:val="00754497"/>
    <w:rsid w:val="00784CED"/>
    <w:rsid w:val="007D6ABA"/>
    <w:rsid w:val="007F52CF"/>
    <w:rsid w:val="00872CF5"/>
    <w:rsid w:val="00874B05"/>
    <w:rsid w:val="008A01A8"/>
    <w:rsid w:val="00930B5B"/>
    <w:rsid w:val="00934E79"/>
    <w:rsid w:val="00954CCF"/>
    <w:rsid w:val="00980305"/>
    <w:rsid w:val="0099349C"/>
    <w:rsid w:val="00995994"/>
    <w:rsid w:val="009E1005"/>
    <w:rsid w:val="00A04457"/>
    <w:rsid w:val="00A13B96"/>
    <w:rsid w:val="00A176DE"/>
    <w:rsid w:val="00A24DF7"/>
    <w:rsid w:val="00A605F8"/>
    <w:rsid w:val="00A661AD"/>
    <w:rsid w:val="00A70311"/>
    <w:rsid w:val="00A74CC1"/>
    <w:rsid w:val="00A759C7"/>
    <w:rsid w:val="00A827CB"/>
    <w:rsid w:val="00A83DB2"/>
    <w:rsid w:val="00A95C05"/>
    <w:rsid w:val="00B127A9"/>
    <w:rsid w:val="00B364C7"/>
    <w:rsid w:val="00B75CFE"/>
    <w:rsid w:val="00B915B6"/>
    <w:rsid w:val="00BB3296"/>
    <w:rsid w:val="00BC0D47"/>
    <w:rsid w:val="00BC1525"/>
    <w:rsid w:val="00BC530C"/>
    <w:rsid w:val="00BD0553"/>
    <w:rsid w:val="00BF4FFC"/>
    <w:rsid w:val="00C35831"/>
    <w:rsid w:val="00C73F0D"/>
    <w:rsid w:val="00C80F9C"/>
    <w:rsid w:val="00CA5BFF"/>
    <w:rsid w:val="00CD5C9B"/>
    <w:rsid w:val="00CE22AB"/>
    <w:rsid w:val="00CF0C4A"/>
    <w:rsid w:val="00D408ED"/>
    <w:rsid w:val="00D41BA5"/>
    <w:rsid w:val="00D64AD4"/>
    <w:rsid w:val="00DC4627"/>
    <w:rsid w:val="00DE4FD3"/>
    <w:rsid w:val="00E41887"/>
    <w:rsid w:val="00E552FC"/>
    <w:rsid w:val="00E73D8C"/>
    <w:rsid w:val="00EB278B"/>
    <w:rsid w:val="00ED134A"/>
    <w:rsid w:val="00F22803"/>
    <w:rsid w:val="00F24FE5"/>
    <w:rsid w:val="00F319F3"/>
    <w:rsid w:val="00F57A5F"/>
    <w:rsid w:val="00F64F67"/>
    <w:rsid w:val="00F95F5F"/>
    <w:rsid w:val="00FC5CB8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E5"/>
    <w:pPr>
      <w:bidi/>
    </w:pPr>
  </w:style>
  <w:style w:type="paragraph" w:styleId="Heading3">
    <w:name w:val="heading 3"/>
    <w:basedOn w:val="Normal"/>
    <w:link w:val="Heading3Char"/>
    <w:uiPriority w:val="9"/>
    <w:qFormat/>
    <w:rsid w:val="00062407"/>
    <w:pPr>
      <w:bidi w:val="0"/>
      <w:spacing w:after="0" w:line="301" w:lineRule="atLeast"/>
      <w:outlineLvl w:val="2"/>
    </w:pPr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A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3DB2"/>
    <w:rPr>
      <w:b/>
      <w:bCs/>
    </w:rPr>
  </w:style>
  <w:style w:type="paragraph" w:styleId="NormalWeb">
    <w:name w:val="Normal (Web)"/>
    <w:basedOn w:val="Normal"/>
    <w:uiPriority w:val="99"/>
    <w:unhideWhenUsed/>
    <w:rsid w:val="00A83DB2"/>
    <w:pPr>
      <w:bidi w:val="0"/>
      <w:spacing w:before="100" w:beforeAutospacing="1" w:after="0" w:line="236" w:lineRule="atLeast"/>
      <w:jc w:val="both"/>
    </w:pPr>
    <w:rPr>
      <w:rFonts w:ascii="Tahoma" w:eastAsia="Times New Roman" w:hAnsi="Tahoma" w:cs="Tahoma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062407"/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407"/>
  </w:style>
  <w:style w:type="paragraph" w:styleId="Footer">
    <w:name w:val="footer"/>
    <w:basedOn w:val="Normal"/>
    <w:link w:val="Foot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407"/>
  </w:style>
  <w:style w:type="character" w:styleId="Emphasis">
    <w:name w:val="Emphasis"/>
    <w:basedOn w:val="DefaultParagraphFont"/>
    <w:uiPriority w:val="20"/>
    <w:qFormat/>
    <w:rsid w:val="00CD5C9B"/>
    <w:rPr>
      <w:i/>
      <w:iCs/>
    </w:rPr>
  </w:style>
  <w:style w:type="character" w:customStyle="1" w:styleId="apple-converted-space">
    <w:name w:val="apple-converted-space"/>
    <w:basedOn w:val="DefaultParagraphFont"/>
    <w:rsid w:val="00CD5C9B"/>
  </w:style>
  <w:style w:type="character" w:customStyle="1" w:styleId="Heading4Char">
    <w:name w:val="Heading 4 Char"/>
    <w:basedOn w:val="DefaultParagraphFont"/>
    <w:link w:val="Heading4"/>
    <w:uiPriority w:val="9"/>
    <w:semiHidden/>
    <w:rsid w:val="00F57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E5"/>
    <w:pPr>
      <w:bidi/>
    </w:pPr>
  </w:style>
  <w:style w:type="paragraph" w:styleId="Heading3">
    <w:name w:val="heading 3"/>
    <w:basedOn w:val="Normal"/>
    <w:link w:val="Heading3Char"/>
    <w:uiPriority w:val="9"/>
    <w:qFormat/>
    <w:rsid w:val="00062407"/>
    <w:pPr>
      <w:bidi w:val="0"/>
      <w:spacing w:after="0" w:line="301" w:lineRule="atLeast"/>
      <w:outlineLvl w:val="2"/>
    </w:pPr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A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3DB2"/>
    <w:rPr>
      <w:b/>
      <w:bCs/>
    </w:rPr>
  </w:style>
  <w:style w:type="paragraph" w:styleId="NormalWeb">
    <w:name w:val="Normal (Web)"/>
    <w:basedOn w:val="Normal"/>
    <w:uiPriority w:val="99"/>
    <w:unhideWhenUsed/>
    <w:rsid w:val="00A83DB2"/>
    <w:pPr>
      <w:bidi w:val="0"/>
      <w:spacing w:before="100" w:beforeAutospacing="1" w:after="0" w:line="236" w:lineRule="atLeast"/>
      <w:jc w:val="both"/>
    </w:pPr>
    <w:rPr>
      <w:rFonts w:ascii="Tahoma" w:eastAsia="Times New Roman" w:hAnsi="Tahoma" w:cs="Tahoma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062407"/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407"/>
  </w:style>
  <w:style w:type="paragraph" w:styleId="Footer">
    <w:name w:val="footer"/>
    <w:basedOn w:val="Normal"/>
    <w:link w:val="Foot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407"/>
  </w:style>
  <w:style w:type="character" w:styleId="Emphasis">
    <w:name w:val="Emphasis"/>
    <w:basedOn w:val="DefaultParagraphFont"/>
    <w:uiPriority w:val="20"/>
    <w:qFormat/>
    <w:rsid w:val="00CD5C9B"/>
    <w:rPr>
      <w:i/>
      <w:iCs/>
    </w:rPr>
  </w:style>
  <w:style w:type="character" w:customStyle="1" w:styleId="apple-converted-space">
    <w:name w:val="apple-converted-space"/>
    <w:basedOn w:val="DefaultParagraphFont"/>
    <w:rsid w:val="00CD5C9B"/>
  </w:style>
  <w:style w:type="character" w:customStyle="1" w:styleId="Heading4Char">
    <w:name w:val="Heading 4 Char"/>
    <w:basedOn w:val="DefaultParagraphFont"/>
    <w:link w:val="Heading4"/>
    <w:uiPriority w:val="9"/>
    <w:semiHidden/>
    <w:rsid w:val="00F57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0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5517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53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8" w:color="C0C0C0"/>
                                                    <w:left w:val="single" w:sz="4" w:space="8" w:color="C0C0C0"/>
                                                    <w:bottom w:val="single" w:sz="4" w:space="8" w:color="C0C0C0"/>
                                                    <w:right w:val="single" w:sz="4" w:space="8" w:color="C0C0C0"/>
                                                  </w:divBdr>
                                                  <w:divsChild>
                                                    <w:div w:id="107335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3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85725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8" w:color="C0C0C0"/>
                                                    <w:left w:val="single" w:sz="4" w:space="8" w:color="C0C0C0"/>
                                                    <w:bottom w:val="single" w:sz="4" w:space="8" w:color="C0C0C0"/>
                                                    <w:right w:val="single" w:sz="4" w:space="8" w:color="C0C0C0"/>
                                                  </w:divBdr>
                                                  <w:divsChild>
                                                    <w:div w:id="7426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1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ataei</dc:creator>
  <cp:lastModifiedBy>akrami</cp:lastModifiedBy>
  <cp:revision>42</cp:revision>
  <dcterms:created xsi:type="dcterms:W3CDTF">2021-07-19T02:19:00Z</dcterms:created>
  <dcterms:modified xsi:type="dcterms:W3CDTF">2021-08-01T06:32:00Z</dcterms:modified>
</cp:coreProperties>
</file>